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E" w:rsidRPr="004F346E" w:rsidRDefault="001F441C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ИНФОРМАЦИОННОЕ СООБЩЕНИЕ</w:t>
      </w:r>
    </w:p>
    <w:p w:rsidR="00F03A19" w:rsidRDefault="004F346E" w:rsidP="001E7889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образования «</w:t>
      </w:r>
      <w:r w:rsidR="008E08CD">
        <w:rPr>
          <w:rFonts w:eastAsia="Times New Roman" w:cs="Times New Roman"/>
          <w:color w:val="000000"/>
          <w:szCs w:val="28"/>
          <w:lang w:eastAsia="ru-RU"/>
        </w:rPr>
        <w:t>Заволжское сельское поселение</w:t>
      </w:r>
      <w:r w:rsidRPr="00607A64">
        <w:rPr>
          <w:rFonts w:eastAsia="Times New Roman" w:cs="Times New Roman"/>
          <w:color w:val="000000"/>
          <w:szCs w:val="28"/>
          <w:lang w:eastAsia="ru-RU"/>
        </w:rPr>
        <w:t>» Калининского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</w:t>
      </w:r>
      <w:r w:rsidRPr="00607A64">
        <w:rPr>
          <w:rFonts w:eastAsia="Times New Roman" w:cs="Times New Roman"/>
          <w:color w:val="000000"/>
          <w:szCs w:val="28"/>
          <w:lang w:eastAsia="ru-RU"/>
        </w:rPr>
        <w:t xml:space="preserve">района Тверской области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сообщает о проведении на электронной торговой площадке Сбербанк-АСТ в сети «Интернет» по ссылке </w:t>
      </w:r>
      <w:hyperlink r:id="rId5" w:history="1"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3A19" w:rsidRP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03A19">
        <w:rPr>
          <w:rFonts w:eastAsia="Times New Roman" w:cs="Times New Roman"/>
          <w:color w:val="000000"/>
          <w:szCs w:val="28"/>
          <w:lang w:eastAsia="ru-RU"/>
        </w:rPr>
        <w:t>открытого по составу участников и по форме предложений о цене аукциона в электронной форме по продаже муниципального имущества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начало приема заявок: </w:t>
      </w:r>
      <w:r w:rsidR="002866B0">
        <w:rPr>
          <w:rFonts w:eastAsia="Times New Roman" w:cs="Times New Roman"/>
          <w:color w:val="000000"/>
          <w:szCs w:val="28"/>
          <w:lang w:eastAsia="ru-RU"/>
        </w:rPr>
        <w:t>0</w:t>
      </w:r>
      <w:r w:rsidR="00C25CF3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66B0">
        <w:rPr>
          <w:rFonts w:eastAsia="Times New Roman" w:cs="Times New Roman"/>
          <w:color w:val="000000"/>
          <w:szCs w:val="28"/>
          <w:lang w:eastAsia="ru-RU"/>
        </w:rPr>
        <w:t>марта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окончания приема заявок: </w:t>
      </w:r>
      <w:r w:rsidR="002866B0">
        <w:rPr>
          <w:rFonts w:eastAsia="Times New Roman" w:cs="Times New Roman"/>
          <w:color w:val="000000"/>
          <w:szCs w:val="28"/>
          <w:lang w:eastAsia="ru-RU"/>
        </w:rPr>
        <w:t>3</w:t>
      </w:r>
      <w:r w:rsidR="00C25CF3"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марта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определение участников: </w:t>
      </w:r>
      <w:r w:rsidR="00C25CF3">
        <w:rPr>
          <w:rFonts w:eastAsia="Times New Roman" w:cs="Times New Roman"/>
          <w:color w:val="000000"/>
          <w:szCs w:val="28"/>
          <w:lang w:eastAsia="ru-RU"/>
        </w:rPr>
        <w:t>01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5CF3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аукциона: </w:t>
      </w:r>
      <w:r w:rsidR="00B5442B">
        <w:rPr>
          <w:rFonts w:eastAsia="Times New Roman" w:cs="Times New Roman"/>
          <w:color w:val="000000"/>
          <w:szCs w:val="28"/>
          <w:lang w:eastAsia="ru-RU"/>
        </w:rPr>
        <w:t>04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66B0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об аукционе</w:t>
      </w:r>
    </w:p>
    <w:p w:rsidR="0068151A" w:rsidRDefault="00AD4CCD" w:rsidP="0068151A">
      <w:pPr>
        <w:pStyle w:val="a9"/>
        <w:numPr>
          <w:ilvl w:val="1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D4CCD">
        <w:rPr>
          <w:rFonts w:eastAsia="Times New Roman" w:cs="Times New Roman"/>
          <w:color w:val="000000"/>
          <w:szCs w:val="28"/>
          <w:lang w:eastAsia="ru-RU"/>
        </w:rPr>
        <w:t>Основание проведение аукциона</w:t>
      </w:r>
    </w:p>
    <w:p w:rsidR="006046AD" w:rsidRPr="0068151A" w:rsidRDefault="00AD4CCD" w:rsidP="0068151A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8151A">
        <w:rPr>
          <w:rFonts w:eastAsia="Times New Roman" w:cs="Times New Roman"/>
          <w:color w:val="000000"/>
          <w:szCs w:val="28"/>
          <w:lang w:eastAsia="ru-RU"/>
        </w:rPr>
        <w:t>-  постановление Администрации муниципального образования «Заволжское сельское поселение» Калининского муниципального района Тверской области</w:t>
      </w:r>
    </w:p>
    <w:p w:rsidR="006046A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1.2. Собственник выставляемого на продажу имущества – муниципальное образование «Заволжское сельское поселение» </w:t>
      </w:r>
      <w:r w:rsidR="006046A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>алининского муниципального района Тверской области.</w:t>
      </w:r>
    </w:p>
    <w:p w:rsid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Организатор продажи: акционерное общество «Сбербанк – Автоматизированная система торгов». Адрес – 119435, город Москва, Большой Савинский переулок, дом 12, строение 9, сайт - </w:t>
      </w:r>
      <w:hyperlink r:id="rId6" w:history="1">
        <w:r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https://www.utp.sberbank-ast.ru/</w:t>
        </w:r>
      </w:hyperlink>
    </w:p>
    <w:p w:rsidR="00AD4CCD" w:rsidRP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Продавец: муниципальное образование «Заволжское сельское поселение» Калининского муниципального района</w:t>
      </w:r>
      <w:r w:rsidR="00EC6567">
        <w:rPr>
          <w:rFonts w:eastAsia="Times New Roman" w:cs="Times New Roman"/>
          <w:color w:val="000000"/>
          <w:szCs w:val="28"/>
          <w:lang w:eastAsia="ru-RU"/>
        </w:rPr>
        <w:t xml:space="preserve"> Тверской области. Адрес – 170508, Тверская область, Калининский район, п. Заволжский, д. 2. Телефон – 8(4822) 379-109</w:t>
      </w:r>
    </w:p>
    <w:p w:rsidR="00E918BC" w:rsidRDefault="00EC6567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 </w:t>
      </w:r>
      <w:r w:rsidR="004F346E" w:rsidRPr="00EC6567">
        <w:rPr>
          <w:rFonts w:eastAsia="Times New Roman" w:cs="Times New Roman"/>
          <w:bCs/>
          <w:color w:val="000000"/>
          <w:szCs w:val="28"/>
          <w:lang w:eastAsia="ru-RU"/>
        </w:rPr>
        <w:t>ЛОТ №1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объект движимого имущества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-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 легковой автомобиль </w:t>
      </w:r>
      <w:r w:rsidR="00926967">
        <w:rPr>
          <w:rFonts w:eastAsia="Times New Roman" w:cs="Times New Roman"/>
          <w:color w:val="000000"/>
          <w:szCs w:val="28"/>
          <w:lang w:eastAsia="ru-RU"/>
        </w:rPr>
        <w:t>ВАЗ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926967">
        <w:rPr>
          <w:rFonts w:eastAsia="Times New Roman" w:cs="Times New Roman"/>
          <w:color w:val="000000"/>
          <w:szCs w:val="28"/>
          <w:lang w:eastAsia="ru-RU"/>
        </w:rPr>
        <w:t>21041-30</w:t>
      </w:r>
      <w:r w:rsidR="00232555">
        <w:rPr>
          <w:rFonts w:eastAsia="Times New Roman" w:cs="Times New Roman"/>
          <w:color w:val="000000"/>
          <w:szCs w:val="28"/>
          <w:lang w:eastAsia="ru-RU"/>
        </w:rPr>
        <w:t>, год выпуска – 200</w:t>
      </w:r>
      <w:r w:rsidR="00926967">
        <w:rPr>
          <w:rFonts w:eastAsia="Times New Roman" w:cs="Times New Roman"/>
          <w:color w:val="000000"/>
          <w:szCs w:val="28"/>
          <w:lang w:eastAsia="ru-RU"/>
        </w:rPr>
        <w:t>9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 г., </w:t>
      </w:r>
      <w:r w:rsidR="00232555">
        <w:rPr>
          <w:rFonts w:eastAsia="Times New Roman" w:cs="Times New Roman"/>
          <w:color w:val="000000"/>
          <w:szCs w:val="28"/>
          <w:lang w:val="en-US" w:eastAsia="ru-RU"/>
        </w:rPr>
        <w:t>VIN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Hlk97021824"/>
      <w:r w:rsidR="00232555">
        <w:rPr>
          <w:rFonts w:eastAsia="Times New Roman" w:cs="Times New Roman"/>
          <w:color w:val="000000"/>
          <w:szCs w:val="28"/>
          <w:lang w:val="en-US" w:eastAsia="ru-RU"/>
        </w:rPr>
        <w:t>X</w:t>
      </w:r>
      <w:r w:rsidR="00926967">
        <w:rPr>
          <w:rFonts w:eastAsia="Times New Roman" w:cs="Times New Roman"/>
          <w:color w:val="000000"/>
          <w:szCs w:val="28"/>
          <w:lang w:val="en-US" w:eastAsia="ru-RU"/>
        </w:rPr>
        <w:t>WK</w:t>
      </w:r>
      <w:r w:rsidR="00926967">
        <w:rPr>
          <w:rFonts w:eastAsia="Times New Roman" w:cs="Times New Roman"/>
          <w:color w:val="000000"/>
          <w:szCs w:val="28"/>
          <w:lang w:eastAsia="ru-RU"/>
        </w:rPr>
        <w:t>21041090069217</w:t>
      </w:r>
      <w:bookmarkEnd w:id="0"/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, государственный регистрационный знак </w:t>
      </w:r>
      <w:r w:rsidR="00926967">
        <w:rPr>
          <w:rFonts w:eastAsia="Times New Roman" w:cs="Times New Roman"/>
          <w:color w:val="000000"/>
          <w:szCs w:val="28"/>
          <w:lang w:eastAsia="ru-RU"/>
        </w:rPr>
        <w:t>Е470НО</w:t>
      </w:r>
      <w:r w:rsidR="00232555">
        <w:rPr>
          <w:rFonts w:eastAsia="Times New Roman" w:cs="Times New Roman"/>
          <w:color w:val="000000"/>
          <w:szCs w:val="28"/>
          <w:lang w:eastAsia="ru-RU"/>
        </w:rPr>
        <w:t>69</w:t>
      </w:r>
      <w:r>
        <w:rPr>
          <w:rFonts w:eastAsia="Times New Roman" w:cs="Times New Roman"/>
          <w:color w:val="000000"/>
          <w:szCs w:val="28"/>
          <w:lang w:eastAsia="ru-RU"/>
        </w:rPr>
        <w:t>, техниче</w:t>
      </w:r>
      <w:r w:rsidR="00C57A3C">
        <w:rPr>
          <w:rFonts w:eastAsia="Times New Roman" w:cs="Times New Roman"/>
          <w:color w:val="000000"/>
          <w:szCs w:val="28"/>
          <w:lang w:eastAsia="ru-RU"/>
        </w:rPr>
        <w:t>с</w:t>
      </w:r>
      <w:r>
        <w:rPr>
          <w:rFonts w:eastAsia="Times New Roman" w:cs="Times New Roman"/>
          <w:color w:val="000000"/>
          <w:szCs w:val="28"/>
          <w:lang w:eastAsia="ru-RU"/>
        </w:rPr>
        <w:t>кое состояние – на ходу. Требуется ремонт.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1.5.1.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>ачальн</w:t>
      </w:r>
      <w:r>
        <w:rPr>
          <w:rFonts w:eastAsia="Times New Roman" w:cs="Times New Roman"/>
          <w:color w:val="000000"/>
          <w:szCs w:val="28"/>
          <w:lang w:eastAsia="ru-RU"/>
        </w:rPr>
        <w:t>ая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цен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объекта движимого имущества </w:t>
      </w:r>
      <w:r w:rsidR="004F346E" w:rsidRPr="00AB2AA0">
        <w:rPr>
          <w:rFonts w:eastAsia="Times New Roman" w:cs="Times New Roman"/>
          <w:b/>
          <w:color w:val="000000"/>
          <w:szCs w:val="28"/>
          <w:lang w:eastAsia="ru-RU"/>
        </w:rPr>
        <w:t xml:space="preserve">- </w:t>
      </w:r>
      <w:r w:rsidR="00926967">
        <w:rPr>
          <w:rFonts w:eastAsia="Times New Roman" w:cs="Times New Roman"/>
          <w:color w:val="000000"/>
          <w:szCs w:val="28"/>
          <w:lang w:eastAsia="ru-RU"/>
        </w:rPr>
        <w:t>25 000</w:t>
      </w:r>
      <w:r w:rsidR="003A6363">
        <w:rPr>
          <w:rFonts w:eastAsia="Times New Roman" w:cs="Times New Roman"/>
          <w:color w:val="000000"/>
          <w:szCs w:val="28"/>
          <w:lang w:eastAsia="ru-RU"/>
        </w:rPr>
        <w:t>,00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926967">
        <w:rPr>
          <w:rFonts w:eastAsia="Times New Roman" w:cs="Times New Roman"/>
          <w:color w:val="000000"/>
          <w:szCs w:val="28"/>
          <w:lang w:eastAsia="ru-RU"/>
        </w:rPr>
        <w:t>двадцать пять тысяч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918BC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1.5.2. Ш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аг аукциона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повышение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5% – </w:t>
      </w:r>
      <w:r w:rsidR="00926967">
        <w:rPr>
          <w:rFonts w:eastAsia="Times New Roman" w:cs="Times New Roman"/>
          <w:color w:val="000000"/>
          <w:szCs w:val="28"/>
          <w:lang w:eastAsia="ru-RU"/>
        </w:rPr>
        <w:t>1 250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926967">
        <w:rPr>
          <w:rFonts w:eastAsia="Times New Roman" w:cs="Times New Roman"/>
          <w:color w:val="000000"/>
          <w:szCs w:val="28"/>
          <w:lang w:eastAsia="ru-RU"/>
        </w:rPr>
        <w:t>одна тысяча двести пятьдесят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Размер задатка 20% – 5 000 (пять тысяч) рублей 00 копеек, установить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1.5.4. Срок внесения задатка – с 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C7130D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.2022г. по 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="00C7130D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.03.2022г.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1.5.5. Задаток должен поступить на счет организатора аукциона не позднее 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="00F567AB">
        <w:rPr>
          <w:rFonts w:eastAsia="Times New Roman" w:cs="Times New Roman"/>
          <w:bCs/>
          <w:color w:val="000000"/>
          <w:szCs w:val="28"/>
          <w:lang w:eastAsia="ru-RU"/>
        </w:rPr>
        <w:t>1</w:t>
      </w:r>
      <w:bookmarkStart w:id="1" w:name="_GoBack"/>
      <w:bookmarkEnd w:id="1"/>
      <w:r>
        <w:rPr>
          <w:rFonts w:eastAsia="Times New Roman" w:cs="Times New Roman"/>
          <w:bCs/>
          <w:color w:val="000000"/>
          <w:szCs w:val="28"/>
          <w:lang w:eastAsia="ru-RU"/>
        </w:rPr>
        <w:t>.03.2022г.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Место, сроки подачи (приема) заявок, определения участников и подведения итогов аукциона (указанное в настоящем информационном сообщении время – местное)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2.1. Место подачи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>(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приема)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 xml:space="preserve">Заявок и подведения итогов аукциона: Электронная торговая площадка организатора </w:t>
      </w:r>
      <w:hyperlink r:id="rId7" w:history="1">
        <w:r w:rsidR="00F43DB4" w:rsidRPr="00CD496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https://www.utp.sberbank-ast.ru/</w:t>
        </w:r>
      </w:hyperlink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2.2. Дата и время начала подачи (приема) Заявок: 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B5442B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марта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10:00 по местному времени. Подача Заявок осуществляется круглосуточно.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2.3. Дата и время окончания подачи (приема) Заявок: 3</w:t>
      </w:r>
      <w:r w:rsidR="00B5442B">
        <w:rPr>
          <w:rFonts w:eastAsia="Times New Roman" w:cs="Times New Roman"/>
          <w:bCs/>
          <w:color w:val="000000"/>
          <w:szCs w:val="28"/>
          <w:lang w:eastAsia="ru-RU"/>
        </w:rPr>
        <w:t>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марта 2022 года в 16:00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2.4. Дата определения Участников: </w:t>
      </w:r>
      <w:r w:rsidR="00B5442B">
        <w:rPr>
          <w:rFonts w:eastAsia="Times New Roman" w:cs="Times New Roman"/>
          <w:bCs/>
          <w:color w:val="000000"/>
          <w:szCs w:val="28"/>
          <w:lang w:eastAsia="ru-RU"/>
        </w:rPr>
        <w:t>01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5442B">
        <w:rPr>
          <w:rFonts w:eastAsia="Times New Roman" w:cs="Times New Roman"/>
          <w:bCs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10:00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2.5. Дата и время проведения аукциона: 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B5442B">
        <w:rPr>
          <w:rFonts w:eastAsia="Times New Roman" w:cs="Times New Roman"/>
          <w:bCs/>
          <w:color w:val="000000"/>
          <w:szCs w:val="28"/>
          <w:lang w:eastAsia="ru-RU"/>
        </w:rPr>
        <w:t>4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11:00 по местному времени.</w:t>
      </w:r>
    </w:p>
    <w:p w:rsidR="00121CA8" w:rsidRPr="00121CA8" w:rsidRDefault="00F43DB4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Срок и порядок регистрации на электронной площадке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3.3. 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3.4. Регистрация на электронной площадке проводится в соответствии с Регламентом электронной площадки.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 Порядок подачи (приема) и отзыва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4.2.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>4.3.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121CA8" w:rsidRP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 xml:space="preserve"> 4.4. Одно лицо имеет право подать только одну заявку.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4.5. При приеме заявок от претендентов Организатор продаж обеспечивает: - регистрацию заявок и прилагаемых к ним документов в журнале приема заявок. Каждой заявке присваивается номер с указанием даты и времени приема; 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«Об организации и проведении продажи государственного или муниципального имущества в электронной форме».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4.6. В течение одного часа со времени поступления заявки организатор сообщает претенденту о ее поступлении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4.7. 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4.8.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4.10. Все подаваемые Претендентом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 Перечень документов, представляемых участниками аукциона и требования к их оформлению.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CA1A5F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5.1.2. юридические лица: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заверенные копии учредительных документов;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5.1.3. физические лица: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удостоверяющий личность (копии всех страниц).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5.1.4. Опись представленных документов, подписанная претендентом или его уполномоченным представителем.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5.1.7. Заявки подаются одновременно с полным комплектом документов, установленным в настоящем информационном сообщении.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может не применяться для договора купли-продажи имущества, который заключается сторонами в простой письменной форме.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6. Ограничения на участие в аукционе отдельных категорий физических и юридических лиц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6.1. Покупателями государственного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6.2.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 Порядок внесения задатка и его возврата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7.1. Порядок внесения задатка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7.1.2.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 Порядок возврата задатка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7.2.1. Лицам, перечислившим задаток для участия в аукционе по продаже имущества, денежные средства возвращаются в следующем порядке: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участникам, за исключением победителя,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- в течение 5 (пяти) календарных дней со дня подведения итогов продажи имущества;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претендентам, не допущенным к участию в продаже имущества,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- в течение 5 (пяти) календарных дней со дня подписания протокола о признании претендентов участниками.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5 (пяти) дней со дня поступления уведомления об отзыве заявки.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7.2.3. Продавец вправе отказаться от проведения аукциона в любое время, но не позднее чем за три дня до наступления даты его проведения, о чем он извещает Претендентов на участие в аукционе и размещает соответствующее информационное сообщение на торговой площадке организатора в сети Интернет.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7.2.4. Продавец вправе принять решение о продлении срока приема заявок, 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на торговой площадке организатора не позднее даты окончания приема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7.2.5. В случае отмены проведения аукциона Организатор возвращает задатки Претендентам в течение 5 (пяти) календарных дней с даты размещения об этом информационного сообщения.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с даты поступления в адрес Организатора требования Претендента о возврате суммы задатка в связи с продлением срока приема заявок, переносом сроков определения участников и подведения итогов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7.2.7. Задаток победителя аукциона по продаже имущества засчитывается в счет оплаты приобретаемого имущества и подлежит перечислению в установленном порядке </w:t>
      </w:r>
      <w:proofErr w:type="gramStart"/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в  течение</w:t>
      </w:r>
      <w:proofErr w:type="gramEnd"/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5 (пяти) календарных дней со дня истечения срока, установленного для заключения договора купли-продажи имущества.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7.2.8.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7.2.9.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7.2.10.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7.2.11.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8. Порядок ознакомления со сведениями об Имуществе, выставляемом на аукцион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8.1. 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«Интернет» www.torgi.gov.ru, и на сайте электронной </w:t>
      </w:r>
      <w:r w:rsidR="0046572D" w:rsidRPr="00121CA8">
        <w:rPr>
          <w:rFonts w:eastAsia="Times New Roman" w:cs="Times New Roman"/>
          <w:bCs/>
          <w:color w:val="000000"/>
          <w:szCs w:val="28"/>
          <w:lang w:eastAsia="ru-RU"/>
        </w:rPr>
        <w:t>площадки и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содержит следующее: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информационное сообщение о проведении продажи имущества;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форма заявки (Приложение № 1);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проект договора купли-продажи имущества (Приложение № 2);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г) иные сведения, предусмотренные Федеральным законом от 21 декабря 2001 г. № 178- ФЗ «О приватизации государственного и муниципального имущества».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8.2. С информацией об участии в продаже, о порядке проведения продажи, с формой заявки, условиями договора купли-продажи, претенденты могут ознакомиться на официальном сайте Российской Федерации для размещения информации о проведении торгов www.torgi.gov.ru.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8.3. Любое лицо независимо от регистрации на электронной площадке вправе направить на электронный адрес акционерное общество «Сбербанк -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Автоматизированная система торгов», указанный в информационном сообщении о проведении аукциона по продаже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9. Порядок определения участников аукциона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9.1.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9.2.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9.3.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9.4.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9.5. 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9.6. Претендент не допускается к участию в аукционе по следующим основаниям: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не подтверждено поступление в установленный срок задатка на счет Организатора, указанный в информационном сообщении.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г) заявка подана лицом, не уполномоченным Претендентом на осуществление таких действий.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 Порядок проведения аукциона и определения победителя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«шага аукциона».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10.2. 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случае если в течение указанного времени: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10.3. Лицом, имеющим право приобретения объекта продажи (далее – победителем торгов), признается участник, предложивший наиболее высокую цену продажи за объект.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10.4. Итоги аукциона подводятся по завершении торгов на электронной торговой площадке акционерное общество «Сбербанк - Автоматизированная система торгов». Процедура аукциона считается завершенной со времени подписания Продавцом протокола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10.5. Договор купли-продажи заключается с победителем в течение 5 (пяти) рабочих дней 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10.7.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10.8. Процедура аукциона считается завершенной со времени подписания продавцом протокола об итогах такой продажи.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10.9.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цена сделки;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10.10. Аукцион признается несостоявшимся в следующих случаях: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принято решение о признании только одного претендента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ни один из участников не сделал предложение о начальной цене имущества.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10.11. Решение о признании аукциона несостоявшимся оформляется протоколом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11. Срок заключения договора купли-продажи имущества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11.1.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11.1.1.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11.2.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Право собственности на имущество переходит к Покупателю в порядке, установленном законодательством Российской Федерации, в соответствии с договором купли-продажи.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11.3. Задаток, перечисленный покупателем для участия в аукционе, засчитывается в счет оплаты имущества. 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11.4.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12. Переход права собственности на имущество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 w:rsidR="00F43DB4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13. Заключительные положения 13.1.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43DB4" w:rsidRPr="00EC6567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B751B" w:rsidRDefault="00BB751B">
      <w:pPr>
        <w:rPr>
          <w:rFonts w:cs="Times New Roman"/>
          <w:szCs w:val="28"/>
        </w:rPr>
      </w:pPr>
    </w:p>
    <w:sectPr w:rsidR="00BB751B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12E"/>
    <w:multiLevelType w:val="multilevel"/>
    <w:tmpl w:val="44D05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E"/>
    <w:rsid w:val="00004BF4"/>
    <w:rsid w:val="00070F5C"/>
    <w:rsid w:val="000B3268"/>
    <w:rsid w:val="00121CA8"/>
    <w:rsid w:val="0013166D"/>
    <w:rsid w:val="00156CFC"/>
    <w:rsid w:val="001E7889"/>
    <w:rsid w:val="001F441C"/>
    <w:rsid w:val="00217634"/>
    <w:rsid w:val="00232555"/>
    <w:rsid w:val="002866B0"/>
    <w:rsid w:val="00361BF4"/>
    <w:rsid w:val="003A6363"/>
    <w:rsid w:val="003D1D11"/>
    <w:rsid w:val="00420443"/>
    <w:rsid w:val="00435AD3"/>
    <w:rsid w:val="004424EE"/>
    <w:rsid w:val="004605B6"/>
    <w:rsid w:val="0046572D"/>
    <w:rsid w:val="004F346E"/>
    <w:rsid w:val="00551265"/>
    <w:rsid w:val="005E0D0E"/>
    <w:rsid w:val="006046AD"/>
    <w:rsid w:val="00607A64"/>
    <w:rsid w:val="006627BF"/>
    <w:rsid w:val="0068151A"/>
    <w:rsid w:val="00691680"/>
    <w:rsid w:val="00794657"/>
    <w:rsid w:val="00797B9A"/>
    <w:rsid w:val="007B779F"/>
    <w:rsid w:val="007D7BB3"/>
    <w:rsid w:val="00842846"/>
    <w:rsid w:val="0086055A"/>
    <w:rsid w:val="008E08CD"/>
    <w:rsid w:val="009225E9"/>
    <w:rsid w:val="00926967"/>
    <w:rsid w:val="009B4B7F"/>
    <w:rsid w:val="009B7B75"/>
    <w:rsid w:val="009D0AC1"/>
    <w:rsid w:val="00A4463A"/>
    <w:rsid w:val="00A66A8B"/>
    <w:rsid w:val="00A91B40"/>
    <w:rsid w:val="00AB2AA0"/>
    <w:rsid w:val="00AD4CCD"/>
    <w:rsid w:val="00AE03F3"/>
    <w:rsid w:val="00B5442B"/>
    <w:rsid w:val="00BB751B"/>
    <w:rsid w:val="00BE2E1E"/>
    <w:rsid w:val="00BE7D83"/>
    <w:rsid w:val="00C23BF9"/>
    <w:rsid w:val="00C25CF3"/>
    <w:rsid w:val="00C57A3C"/>
    <w:rsid w:val="00C7130D"/>
    <w:rsid w:val="00CA1A5F"/>
    <w:rsid w:val="00CC3F15"/>
    <w:rsid w:val="00CF77D9"/>
    <w:rsid w:val="00D02586"/>
    <w:rsid w:val="00D02A9D"/>
    <w:rsid w:val="00D177E6"/>
    <w:rsid w:val="00D320AC"/>
    <w:rsid w:val="00DA279E"/>
    <w:rsid w:val="00DE50CD"/>
    <w:rsid w:val="00DE7F31"/>
    <w:rsid w:val="00E25734"/>
    <w:rsid w:val="00E7257D"/>
    <w:rsid w:val="00E879F4"/>
    <w:rsid w:val="00E918BC"/>
    <w:rsid w:val="00EC1504"/>
    <w:rsid w:val="00EC6567"/>
    <w:rsid w:val="00EF0A5C"/>
    <w:rsid w:val="00F03A19"/>
    <w:rsid w:val="00F43DB4"/>
    <w:rsid w:val="00F567AB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CFB7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B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p.sberbank-ast.ru/" TargetMode="External"/><Relationship Id="rId5" Type="http://schemas.openxmlformats.org/officeDocument/2006/relationships/hyperlink" Target="https://www.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Лариса</cp:lastModifiedBy>
  <cp:revision>20</cp:revision>
  <cp:lastPrinted>2022-03-01T07:11:00Z</cp:lastPrinted>
  <dcterms:created xsi:type="dcterms:W3CDTF">2021-05-19T11:19:00Z</dcterms:created>
  <dcterms:modified xsi:type="dcterms:W3CDTF">2022-03-02T06:51:00Z</dcterms:modified>
</cp:coreProperties>
</file>