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0E" w:rsidRDefault="001E050E" w:rsidP="00A5245A">
      <w:pPr>
        <w:spacing w:before="100" w:beforeAutospacing="1" w:after="100" w:afterAutospacing="1" w:line="274" w:lineRule="atLeast"/>
        <w:ind w:right="461" w:firstLine="418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E050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91CA1" w:rsidRPr="00896D55" w:rsidRDefault="00C91CA1" w:rsidP="00C91CA1">
      <w:pPr>
        <w:jc w:val="center"/>
        <w:rPr>
          <w:b/>
          <w:sz w:val="32"/>
          <w:szCs w:val="32"/>
        </w:rPr>
      </w:pPr>
      <w:r w:rsidRPr="00896D55">
        <w:rPr>
          <w:b/>
          <w:sz w:val="32"/>
          <w:szCs w:val="32"/>
        </w:rPr>
        <w:t xml:space="preserve">Пояснительная записка к отчету </w:t>
      </w:r>
    </w:p>
    <w:p w:rsidR="00C91CA1" w:rsidRPr="00896D55" w:rsidRDefault="00C91CA1" w:rsidP="00C91CA1">
      <w:pPr>
        <w:jc w:val="center"/>
        <w:rPr>
          <w:b/>
          <w:sz w:val="32"/>
          <w:szCs w:val="32"/>
        </w:rPr>
      </w:pPr>
      <w:r w:rsidRPr="00896D55">
        <w:rPr>
          <w:b/>
          <w:sz w:val="32"/>
          <w:szCs w:val="32"/>
        </w:rPr>
        <w:t xml:space="preserve">«Об исполнении бюджета муниципального образования </w:t>
      </w:r>
      <w:r>
        <w:rPr>
          <w:b/>
          <w:sz w:val="32"/>
          <w:szCs w:val="32"/>
        </w:rPr>
        <w:t>Заволжское</w:t>
      </w:r>
      <w:r w:rsidRPr="00896D55">
        <w:rPr>
          <w:b/>
          <w:sz w:val="32"/>
          <w:szCs w:val="32"/>
        </w:rPr>
        <w:t xml:space="preserve"> сельское поселение Калининского района Тверской области за 201</w:t>
      </w:r>
      <w:r w:rsidR="0031651D">
        <w:rPr>
          <w:b/>
          <w:sz w:val="32"/>
          <w:szCs w:val="32"/>
        </w:rPr>
        <w:t>6</w:t>
      </w:r>
      <w:r w:rsidRPr="00896D55">
        <w:rPr>
          <w:b/>
          <w:sz w:val="32"/>
          <w:szCs w:val="32"/>
        </w:rPr>
        <w:t xml:space="preserve"> год.</w:t>
      </w:r>
    </w:p>
    <w:p w:rsidR="00C91CA1" w:rsidRPr="00896D55" w:rsidRDefault="00C91CA1" w:rsidP="00C91CA1">
      <w:pPr>
        <w:jc w:val="center"/>
        <w:rPr>
          <w:b/>
          <w:sz w:val="32"/>
          <w:szCs w:val="32"/>
        </w:rPr>
      </w:pPr>
    </w:p>
    <w:p w:rsidR="00C91CA1" w:rsidRPr="00896D55" w:rsidRDefault="00C91CA1" w:rsidP="00C91CA1">
      <w:pPr>
        <w:ind w:left="360"/>
        <w:jc w:val="center"/>
        <w:rPr>
          <w:b/>
          <w:color w:val="000000"/>
          <w:sz w:val="32"/>
          <w:szCs w:val="32"/>
        </w:rPr>
      </w:pPr>
      <w:r w:rsidRPr="00896D55">
        <w:rPr>
          <w:b/>
          <w:color w:val="000000"/>
          <w:sz w:val="32"/>
          <w:szCs w:val="32"/>
        </w:rPr>
        <w:t xml:space="preserve">Общая характеристика исполнения бюджета </w:t>
      </w:r>
      <w:r>
        <w:rPr>
          <w:b/>
          <w:color w:val="000000"/>
          <w:sz w:val="32"/>
          <w:szCs w:val="32"/>
        </w:rPr>
        <w:t>Заволжского</w:t>
      </w:r>
      <w:r w:rsidRPr="00896D55">
        <w:rPr>
          <w:b/>
          <w:color w:val="000000"/>
          <w:sz w:val="32"/>
          <w:szCs w:val="32"/>
        </w:rPr>
        <w:t xml:space="preserve"> сельского поселения</w:t>
      </w:r>
    </w:p>
    <w:p w:rsidR="00C91CA1" w:rsidRPr="00896D55" w:rsidRDefault="00C91CA1" w:rsidP="00C91CA1">
      <w:pPr>
        <w:ind w:left="360"/>
        <w:jc w:val="center"/>
        <w:rPr>
          <w:b/>
          <w:color w:val="000000"/>
          <w:sz w:val="32"/>
          <w:szCs w:val="32"/>
        </w:rPr>
      </w:pPr>
      <w:r w:rsidRPr="00896D55">
        <w:rPr>
          <w:b/>
          <w:color w:val="000000"/>
          <w:sz w:val="32"/>
          <w:szCs w:val="32"/>
        </w:rPr>
        <w:t xml:space="preserve"> за 201</w:t>
      </w:r>
      <w:r w:rsidR="0031651D">
        <w:rPr>
          <w:b/>
          <w:color w:val="000000"/>
          <w:sz w:val="32"/>
          <w:szCs w:val="32"/>
        </w:rPr>
        <w:t>6</w:t>
      </w:r>
      <w:r w:rsidRPr="00896D55">
        <w:rPr>
          <w:b/>
          <w:color w:val="000000"/>
          <w:sz w:val="32"/>
          <w:szCs w:val="32"/>
        </w:rPr>
        <w:t xml:space="preserve"> год.</w:t>
      </w:r>
    </w:p>
    <w:p w:rsidR="00C91CA1" w:rsidRPr="00896D55" w:rsidRDefault="00C91CA1" w:rsidP="00C91CA1">
      <w:pPr>
        <w:jc w:val="both"/>
        <w:rPr>
          <w:color w:val="000000"/>
          <w:sz w:val="28"/>
          <w:szCs w:val="28"/>
        </w:rPr>
      </w:pPr>
      <w:r w:rsidRPr="00896D55">
        <w:rPr>
          <w:color w:val="000000"/>
          <w:sz w:val="28"/>
          <w:szCs w:val="28"/>
        </w:rPr>
        <w:t xml:space="preserve">         </w:t>
      </w:r>
    </w:p>
    <w:p w:rsidR="00C91CA1" w:rsidRDefault="00C91CA1" w:rsidP="00C91CA1">
      <w:pPr>
        <w:jc w:val="both"/>
        <w:rPr>
          <w:color w:val="000000"/>
          <w:sz w:val="28"/>
          <w:szCs w:val="28"/>
        </w:rPr>
      </w:pPr>
      <w:r w:rsidRPr="00896D55">
        <w:rPr>
          <w:sz w:val="28"/>
          <w:szCs w:val="28"/>
        </w:rPr>
        <w:t xml:space="preserve">                                  В соответствии с Бюджетным Кодексом Российской Федерации, Федеральным законом от 23.06.2003г. № 131-ФЗ «Об общих принципах организации местного самоуправления в Российской Федерации» Совет депутатов  </w:t>
      </w:r>
      <w:r>
        <w:rPr>
          <w:sz w:val="28"/>
          <w:szCs w:val="28"/>
        </w:rPr>
        <w:t>Заволжского</w:t>
      </w:r>
      <w:r w:rsidRPr="00896D55">
        <w:rPr>
          <w:sz w:val="28"/>
          <w:szCs w:val="28"/>
        </w:rPr>
        <w:t xml:space="preserve"> сельского поселения  Решением</w:t>
      </w:r>
      <w:r>
        <w:rPr>
          <w:sz w:val="28"/>
          <w:szCs w:val="28"/>
        </w:rPr>
        <w:t xml:space="preserve"> № </w:t>
      </w:r>
      <w:r w:rsidR="0031651D">
        <w:rPr>
          <w:sz w:val="28"/>
          <w:szCs w:val="28"/>
        </w:rPr>
        <w:t>92</w:t>
      </w:r>
      <w:r w:rsidRPr="00896D55">
        <w:rPr>
          <w:sz w:val="28"/>
          <w:szCs w:val="28"/>
        </w:rPr>
        <w:t xml:space="preserve"> </w:t>
      </w:r>
      <w:r w:rsidRPr="000B5552">
        <w:rPr>
          <w:color w:val="FF0000"/>
          <w:sz w:val="28"/>
          <w:szCs w:val="28"/>
        </w:rPr>
        <w:t xml:space="preserve">от </w:t>
      </w:r>
      <w:r w:rsidR="0031651D">
        <w:rPr>
          <w:color w:val="FF0000"/>
          <w:sz w:val="28"/>
          <w:szCs w:val="28"/>
        </w:rPr>
        <w:t>13</w:t>
      </w:r>
      <w:r>
        <w:rPr>
          <w:color w:val="FF0000"/>
          <w:sz w:val="28"/>
          <w:szCs w:val="28"/>
        </w:rPr>
        <w:t>.12.201</w:t>
      </w:r>
      <w:r w:rsidR="0031651D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896D55">
        <w:rPr>
          <w:sz w:val="28"/>
          <w:szCs w:val="28"/>
        </w:rPr>
        <w:t xml:space="preserve">утвердил </w:t>
      </w:r>
      <w:r w:rsidRPr="00896D55">
        <w:rPr>
          <w:sz w:val="28"/>
          <w:szCs w:val="28"/>
          <w:u w:val="single"/>
        </w:rPr>
        <w:t>основные характеристики бюджета</w:t>
      </w:r>
      <w:r w:rsidRPr="00896D5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Заволжское</w:t>
      </w:r>
      <w:r w:rsidRPr="00896D55">
        <w:rPr>
          <w:sz w:val="28"/>
          <w:szCs w:val="28"/>
        </w:rPr>
        <w:t xml:space="preserve"> сельское поселение Калининского района </w:t>
      </w:r>
      <w:r w:rsidRPr="001B45BB">
        <w:rPr>
          <w:color w:val="000000"/>
          <w:sz w:val="28"/>
          <w:szCs w:val="28"/>
        </w:rPr>
        <w:t>Тверской области на 201</w:t>
      </w:r>
      <w:r w:rsidR="0031651D">
        <w:rPr>
          <w:color w:val="000000"/>
          <w:sz w:val="28"/>
          <w:szCs w:val="28"/>
        </w:rPr>
        <w:t>6</w:t>
      </w:r>
      <w:r w:rsidRPr="001B45BB">
        <w:rPr>
          <w:color w:val="000000"/>
          <w:sz w:val="28"/>
          <w:szCs w:val="28"/>
        </w:rPr>
        <w:t>г:</w:t>
      </w:r>
    </w:p>
    <w:p w:rsidR="00C91CA1" w:rsidRPr="001E050E" w:rsidRDefault="00C91CA1" w:rsidP="00C91CA1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Заволжское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поселение, образованное в 2005 году, входит в состав территории муниципального образования Тверской области "Калининский район".</w:t>
      </w:r>
      <w:r w:rsidR="00F33B0A" w:rsidRPr="00F33B0A">
        <w:t xml:space="preserve">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Заволжское</w:t>
      </w:r>
      <w:r w:rsidR="00F33B0A"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поселение на основании Закона Тверской области имеет статус сельского поселения. Территорию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 составляют исторически сложившиеся земли поселения, прилегающие к ним земли общего пользования, территории традиционного природопользования населения соответствующего поселения, рекреационные земли, земли для развития поселения.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Граница территории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Заволжское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сельское поселение установлена Законом Тверской области № 26-30 от 28.02.2005 года "Об установлении границ муниципальных образований, входящих в состав территории муниципального образования Тверской области "Калининский район", и наделении их статусом городского, сельского поселения". Администрация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является исполнительно-распорядительным органом местного самоуправления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поселения, обладает правами юридического лица и имеет печать.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Структура администрации утверждается Советом депутатов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по представлению Главы администрации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администрации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сельского поселения осуществляет общее руководство администрацией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поселения, ее органами, определяет их компетенцию и штаты в пределах ассигнований, предусмотренных на эти цели в бюджете, организует работу с муниципальными служащими, их аттестацию, принимает меры по повышению их квалификации. Администрация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В пределах своих полномочий администрация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поселения: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  разрабатывает проект программы социально-экономического развития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поселения, проект бюджета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 обеспечивает исполнение бюджета и программы социально-экономического развития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 организует в границах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электро-, тепло-, газо- и водоснабжение населения, водоотведение, снабжение населения топливом;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осуществляет содержание и строительство автомобильных дорог общего пользования;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 участвует в предупреждении и ликвидации последствий чрезвычайных ситуаций в границах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 создает условия для обеспечения первичных мер пожарной безопасности в границах населенных пунктов </w:t>
      </w:r>
      <w:r w:rsidR="004618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 организует библиотечное обслуживание населения, комплектование библиотечных фондов библиотек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 создает условия для организации досуга и обеспечения жителей поселения услугами организаций культуры;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 обеспечивает условия для развития на территории поселения физической культуры и массового спорта;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создает условия для массового отдыха жителей поселения и организация обустройства мест массового отдыха населения;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 организует сбор и вывоз бытовых отходов и мусора;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 организует благоустройство и озеленение территории поселения;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 организует освещение улиц и установку указателей с названиями улиц и номерами домов;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14 осуществляет иные полномочия, возложенные на нее законодательством РФ, Тверской области, решениями Совета депутатов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 Администрации 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Заволжского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сельского поселения открыты лицевые счета – 03, 04, 05.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 По состоянию на 1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января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201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штатная численность составляет: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</w:t>
      </w:r>
      <w:r w:rsidRPr="001E05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r w:rsidR="00E124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поселения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1;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1E05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Должности муниципальн</w:t>
      </w:r>
      <w:r w:rsidR="00E124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ой</w:t>
      </w:r>
      <w:r w:rsidR="008D7C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службы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</w:t>
      </w:r>
      <w:r w:rsidRPr="001E05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Должности не являющиеся должностями муниципальной службы – 4;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</w:t>
      </w:r>
      <w:r w:rsidRPr="001E05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Должности работников, переведенные на новые системы оплаты труда – </w:t>
      </w:r>
      <w:r w:rsid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78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 </w:t>
      </w:r>
    </w:p>
    <w:p w:rsidR="001E050E" w:rsidRDefault="001E050E" w:rsidP="001E05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          В Администрации </w:t>
      </w:r>
      <w:r w:rsidR="00F33B0A"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проводится работа по повышению эффективности расходования бюджетных   средств.</w:t>
      </w:r>
    </w:p>
    <w:p w:rsidR="00F504B4" w:rsidRDefault="00F1669F" w:rsidP="001E05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037A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6037A9">
        <w:rPr>
          <w:rFonts w:ascii="Times New Roman" w:hAnsi="Times New Roman"/>
          <w:sz w:val="24"/>
          <w:szCs w:val="24"/>
        </w:rPr>
        <w:t xml:space="preserve"> вопросов местного значения, среди которых электроснабжение и уличное освещение, водоснабжение и вывоз мусора, газификация и дороги местного значения, благоустройство территории и организация досуга жителей поселения</w:t>
      </w:r>
      <w:r w:rsidR="00A327CF">
        <w:rPr>
          <w:rFonts w:ascii="Times New Roman" w:hAnsi="Times New Roman"/>
          <w:sz w:val="24"/>
          <w:szCs w:val="24"/>
        </w:rPr>
        <w:t>.</w:t>
      </w:r>
    </w:p>
    <w:p w:rsidR="00A327CF" w:rsidRDefault="00A327CF" w:rsidP="001E05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27CF">
        <w:rPr>
          <w:rFonts w:ascii="Times New Roman" w:hAnsi="Times New Roman"/>
          <w:sz w:val="24"/>
          <w:szCs w:val="24"/>
        </w:rPr>
        <w:t>- 14 многодетных семей, принятых на учет в качестве нуждающихся в целях бесплатного предоставления земельных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A327CF" w:rsidRDefault="00A327CF" w:rsidP="001E05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A327CF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Pr="00A327CF">
        <w:rPr>
          <w:rFonts w:ascii="Times New Roman" w:hAnsi="Times New Roman"/>
          <w:sz w:val="24"/>
          <w:szCs w:val="24"/>
        </w:rPr>
        <w:t xml:space="preserve"> по разработке документа территориального планирования и местных нормативов градостроительного проектирования.</w:t>
      </w:r>
    </w:p>
    <w:p w:rsidR="00A327CF" w:rsidRDefault="00A327CF" w:rsidP="001E05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A327CF">
        <w:rPr>
          <w:rFonts w:ascii="Times New Roman" w:hAnsi="Times New Roman"/>
          <w:sz w:val="24"/>
          <w:szCs w:val="24"/>
        </w:rPr>
        <w:t>окашивание и озеленение территорий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4B4" w:rsidRDefault="00F504B4" w:rsidP="00F5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F504B4">
        <w:rPr>
          <w:rFonts w:ascii="Times New Roman" w:hAnsi="Times New Roman"/>
          <w:sz w:val="24"/>
          <w:szCs w:val="24"/>
        </w:rPr>
        <w:t>ликвидация и приведение территории в исходное 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B4">
        <w:rPr>
          <w:rFonts w:ascii="Times New Roman" w:hAnsi="Times New Roman"/>
          <w:sz w:val="24"/>
          <w:szCs w:val="24"/>
        </w:rPr>
        <w:t>(несанкционированная свалка бытовых отходов и мусора)</w:t>
      </w:r>
    </w:p>
    <w:p w:rsidR="00F504B4" w:rsidRDefault="00F504B4" w:rsidP="00F5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4B4">
        <w:rPr>
          <w:rFonts w:ascii="Times New Roman" w:hAnsi="Times New Roman"/>
          <w:sz w:val="24"/>
          <w:szCs w:val="24"/>
        </w:rPr>
        <w:t>ремонт лавок и детской площадки, были выполнены работы по уборке территории возле здания старой школы, в пос. Дмитрово-Черкассы – ремонт лавок.</w:t>
      </w:r>
    </w:p>
    <w:p w:rsidR="00F504B4" w:rsidRDefault="00F504B4" w:rsidP="00F5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4B4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F504B4">
        <w:rPr>
          <w:rFonts w:ascii="Times New Roman" w:hAnsi="Times New Roman"/>
          <w:sz w:val="24"/>
          <w:szCs w:val="24"/>
        </w:rPr>
        <w:t>устройство системы видеонаблюдения в местах массового скопления граждан в пос. Заволжский.</w:t>
      </w:r>
    </w:p>
    <w:p w:rsidR="00F504B4" w:rsidRDefault="00F504B4" w:rsidP="00F5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04B4">
        <w:rPr>
          <w:rFonts w:ascii="Times New Roman" w:hAnsi="Times New Roman"/>
          <w:sz w:val="24"/>
          <w:szCs w:val="24"/>
        </w:rPr>
        <w:t>замена осветительных устройств и наладка автоматики в д. д. Савино, Новинки, Николо-Малица, Дмитровское, Большие Борки</w:t>
      </w:r>
    </w:p>
    <w:p w:rsidR="00F504B4" w:rsidRDefault="00F504B4" w:rsidP="00F50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F504B4">
        <w:rPr>
          <w:rFonts w:ascii="Times New Roman" w:hAnsi="Times New Roman"/>
          <w:sz w:val="24"/>
          <w:szCs w:val="24"/>
        </w:rPr>
        <w:t>ямочный ремонт дорог местного значения в д. д. Дмитровское, Чадово, Болшие Борки, а также проезд вдоль трассы М10 «Москва-Санкт-Петербург» и дорогу возле дома 20 в пос. Заволжский. Кроме того, был осуществлен капитальный ремонт дорожного покрытия от дома № 24 до поворота на дорогу в д. Старое Брянцево</w:t>
      </w:r>
    </w:p>
    <w:p w:rsidR="00F504B4" w:rsidRDefault="00F504B4" w:rsidP="00F50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504B4">
        <w:rPr>
          <w:rFonts w:ascii="Times New Roman" w:hAnsi="Times New Roman"/>
          <w:sz w:val="24"/>
          <w:szCs w:val="24"/>
        </w:rPr>
        <w:t>грейдирование дороги в пос. Дмитрово-Черкассы. В д. Большие Борки и пос. Дмитрово-Черкассы были установлены дорожные знаки возле дошкольных и общеобразовательных учреждений.</w:t>
      </w:r>
    </w:p>
    <w:p w:rsidR="00F504B4" w:rsidRDefault="00F504B4" w:rsidP="00F50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4B4" w:rsidRDefault="00F504B4" w:rsidP="00F50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3B1">
        <w:rPr>
          <w:rFonts w:ascii="Times New Roman" w:hAnsi="Times New Roman"/>
          <w:sz w:val="24"/>
          <w:szCs w:val="24"/>
        </w:rPr>
        <w:t>обслуживание пожарной сигнализаци</w:t>
      </w:r>
      <w:r>
        <w:rPr>
          <w:rFonts w:ascii="Times New Roman" w:hAnsi="Times New Roman"/>
          <w:sz w:val="24"/>
          <w:szCs w:val="24"/>
        </w:rPr>
        <w:t>и и организована чистка прудов в д. д. Чадово, Старое Брянцево и благоустройство прилегающей территории</w:t>
      </w:r>
    </w:p>
    <w:p w:rsidR="003C00D2" w:rsidRDefault="003C00D2" w:rsidP="00F50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0D2" w:rsidRDefault="003C00D2" w:rsidP="003C0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0D2">
        <w:rPr>
          <w:rFonts w:ascii="Times New Roman" w:hAnsi="Times New Roman"/>
          <w:sz w:val="24"/>
          <w:szCs w:val="24"/>
        </w:rPr>
        <w:t>приобретение мебели и оргтехники, организовали косметический ремонт в здании клуба в пос. Дмитрово-Черкассы.</w:t>
      </w:r>
    </w:p>
    <w:p w:rsidR="003C00D2" w:rsidRPr="00C530A4" w:rsidRDefault="003C00D2" w:rsidP="00F50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50E" w:rsidRPr="001E050E" w:rsidRDefault="001E050E" w:rsidP="001E050E">
      <w:pPr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денежные средства, выделенные Администрации по состоянию на 1 января 201</w:t>
      </w:r>
      <w:r w:rsidR="003C00D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года, расходовались строго в соответствии с кодами экономической классификации расходов, в пределах доведенных лимитов бюджетных обязательств;</w:t>
      </w:r>
    </w:p>
    <w:p w:rsidR="001E050E" w:rsidRDefault="001E050E" w:rsidP="00A5245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E05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</w:t>
      </w:r>
    </w:p>
    <w:p w:rsidR="00F1669F" w:rsidRPr="001E050E" w:rsidRDefault="00F1669F" w:rsidP="00F166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Результативность деятельности Администрации характеризуется следующими показателями:</w:t>
      </w:r>
    </w:p>
    <w:p w:rsidR="00F1669F" w:rsidRPr="001E050E" w:rsidRDefault="00F1669F" w:rsidP="00A5245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E050E" w:rsidRPr="001E050E" w:rsidRDefault="001E050E" w:rsidP="001E050E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основной деятельности Администрация финансируется из бюджета Муниципального образования «</w:t>
      </w:r>
      <w:r w:rsidR="005A08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Заволжское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сельское поселение», пополняемого за счет налоговых и неналоговых доходов.</w:t>
      </w:r>
    </w:p>
    <w:p w:rsidR="0029397F" w:rsidRPr="001E050E" w:rsidRDefault="0029397F" w:rsidP="0029397F">
      <w:pPr>
        <w:spacing w:before="100" w:beforeAutospacing="1" w:after="100" w:afterAutospacing="1" w:line="240" w:lineRule="auto"/>
        <w:ind w:left="10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Исполнение  бюджетной сметы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доходов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201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составило 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24369576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руб. 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45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коп.</w:t>
      </w:r>
    </w:p>
    <w:p w:rsidR="0029397F" w:rsidRDefault="0029397F" w:rsidP="0029397F">
      <w:pPr>
        <w:spacing w:before="100" w:beforeAutospacing="1" w:after="100" w:afterAutospacing="1" w:line="240" w:lineRule="auto"/>
        <w:ind w:left="1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Исполнение  бюджетной сметы  расходов за 201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составило 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21850633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руб. </w:t>
      </w:r>
      <w:r w:rsidR="00F166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38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коп.</w:t>
      </w:r>
    </w:p>
    <w:p w:rsidR="00F1669F" w:rsidRPr="001E050E" w:rsidRDefault="00F1669F" w:rsidP="00F166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доходы </w:t>
      </w:r>
      <w:r w:rsidRPr="00F33B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составили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24 369 576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рублей 45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копеек, в том числе: доходы от уплаты акцизов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2314,3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налог на доходы физических лиц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1845,2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налог на имущества физических лиц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1644,9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земельный налог с организаций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5410,8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земельный налог с физ. лиц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8159,1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доходы от сдачи в аренду имущества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802,1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субвенции бюджетам поселений на осуществление полномочий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183,8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прочие межбюджетные трансферты, передаваемые бюджетам поселений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3308,0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с</w:t>
      </w:r>
      <w:r w:rsidRPr="001E050E">
        <w:rPr>
          <w:rFonts w:ascii="Tahoma" w:eastAsia="Times New Roman" w:hAnsi="Tahoma" w:cs="Tahoma"/>
          <w:sz w:val="24"/>
          <w:szCs w:val="24"/>
          <w:lang w:eastAsia="ru-RU"/>
        </w:rPr>
        <w:t>редства на реализацию предложений избирателей депутатам Собрания депутатов МО Тверской области "Калининский район" на 201</w:t>
      </w:r>
      <w:r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Pr="001E050E">
        <w:rPr>
          <w:rFonts w:ascii="Tahoma" w:eastAsia="Times New Roman" w:hAnsi="Tahoma" w:cs="Tahoma"/>
          <w:sz w:val="24"/>
          <w:szCs w:val="24"/>
          <w:lang w:eastAsia="ru-RU"/>
        </w:rPr>
        <w:t xml:space="preserve">г </w:t>
      </w:r>
      <w:r>
        <w:rPr>
          <w:rFonts w:ascii="Tahoma" w:eastAsia="Times New Roman" w:hAnsi="Tahoma" w:cs="Tahoma"/>
          <w:sz w:val="24"/>
          <w:szCs w:val="24"/>
          <w:lang w:eastAsia="ru-RU"/>
        </w:rPr>
        <w:t>–</w:t>
      </w:r>
      <w:r w:rsidRPr="001E05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875,2</w:t>
      </w:r>
      <w:r w:rsidRPr="001E050E">
        <w:rPr>
          <w:rFonts w:ascii="Tahoma" w:eastAsia="Times New Roman" w:hAnsi="Tahoma" w:cs="Tahoma"/>
          <w:sz w:val="24"/>
          <w:szCs w:val="24"/>
          <w:lang w:eastAsia="ru-RU"/>
        </w:rPr>
        <w:t xml:space="preserve"> тыс. рублей.</w:t>
      </w:r>
    </w:p>
    <w:p w:rsidR="00F1669F" w:rsidRDefault="00F1669F" w:rsidP="00F1669F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Расходы составили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21 850 633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рублей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07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копейки, в том числе: функционирование Правительства РФ, высших исполнительных органов государственной власти субъектов РФ, местных администраций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5550,37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тыс. рублей; другие общегосударственные вопросы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203,0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тыс. рублей; осуществление первичного воинского учета на территориях, где отсутствуют военные комиссариаты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183,8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обеспечение пожарной безопасности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527,76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национальная безопасность 326,8 тыс.руб,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дорожное хозяйство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3088,7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тыс. рублей; мероприятия по землеустройству и землепользованию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227,5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жилищно - коммунальное хозяйство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161,87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тыс. рублей; благоустройство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2168,4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культура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спорт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6687,5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тыс. рублей;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периодическая печать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286,7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рублей; прочие межбюджетные трансферты 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253,1 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тыс. рублей.</w:t>
      </w:r>
    </w:p>
    <w:p w:rsidR="00892FC8" w:rsidRDefault="00892FC8" w:rsidP="00892F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92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Анализ показателей бухгалтерской отчетности </w:t>
      </w:r>
    </w:p>
    <w:p w:rsidR="009D0E01" w:rsidRDefault="00DD222D" w:rsidP="00DD222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222D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010A72">
        <w:rPr>
          <w:rFonts w:ascii="Times New Roman" w:hAnsi="Times New Roman" w:cs="Times New Roman"/>
          <w:sz w:val="24"/>
          <w:szCs w:val="24"/>
        </w:rPr>
        <w:t>7</w:t>
      </w:r>
      <w:r w:rsidRPr="00DD222D">
        <w:rPr>
          <w:rFonts w:ascii="Times New Roman" w:hAnsi="Times New Roman" w:cs="Times New Roman"/>
          <w:sz w:val="24"/>
          <w:szCs w:val="24"/>
        </w:rPr>
        <w:t xml:space="preserve">г. на балансе учреждения числятся основные средства на сумму </w:t>
      </w:r>
      <w:r w:rsidR="003C00D2">
        <w:rPr>
          <w:rFonts w:ascii="Times New Roman" w:hAnsi="Times New Roman" w:cs="Times New Roman"/>
          <w:sz w:val="24"/>
          <w:szCs w:val="24"/>
        </w:rPr>
        <w:t>9080106,54</w:t>
      </w:r>
      <w:r w:rsidRPr="00DD222D">
        <w:rPr>
          <w:rFonts w:ascii="Times New Roman" w:hAnsi="Times New Roman" w:cs="Times New Roman"/>
          <w:sz w:val="24"/>
          <w:szCs w:val="24"/>
        </w:rPr>
        <w:t xml:space="preserve"> руб.</w:t>
      </w:r>
      <w:r w:rsidR="003C00D2">
        <w:rPr>
          <w:rFonts w:ascii="Times New Roman" w:hAnsi="Times New Roman" w:cs="Times New Roman"/>
          <w:sz w:val="24"/>
          <w:szCs w:val="24"/>
        </w:rPr>
        <w:t>, нефинансовые активы имущества казны 46832888,60 руб и материальные запасы 157867,86</w:t>
      </w:r>
      <w:r w:rsidRPr="00DD222D">
        <w:rPr>
          <w:rFonts w:ascii="Times New Roman" w:hAnsi="Times New Roman" w:cs="Times New Roman"/>
          <w:sz w:val="24"/>
          <w:szCs w:val="24"/>
        </w:rPr>
        <w:t xml:space="preserve"> . В течение года Учреждени</w:t>
      </w:r>
      <w:r w:rsidR="00010A72">
        <w:rPr>
          <w:rFonts w:ascii="Times New Roman" w:hAnsi="Times New Roman" w:cs="Times New Roman"/>
          <w:sz w:val="24"/>
          <w:szCs w:val="24"/>
        </w:rPr>
        <w:t>ями</w:t>
      </w:r>
      <w:r w:rsidRPr="00DD222D">
        <w:rPr>
          <w:rFonts w:ascii="Times New Roman" w:hAnsi="Times New Roman" w:cs="Times New Roman"/>
          <w:sz w:val="24"/>
          <w:szCs w:val="24"/>
        </w:rPr>
        <w:t xml:space="preserve">  были приобретены  основные средства  на общую сумму </w:t>
      </w:r>
      <w:r w:rsidR="003C00D2">
        <w:rPr>
          <w:rFonts w:ascii="Times New Roman" w:hAnsi="Times New Roman" w:cs="Times New Roman"/>
          <w:sz w:val="24"/>
          <w:szCs w:val="24"/>
        </w:rPr>
        <w:t xml:space="preserve">1419919,46 </w:t>
      </w:r>
      <w:r w:rsidRPr="00DD222D">
        <w:rPr>
          <w:rFonts w:ascii="Times New Roman" w:hAnsi="Times New Roman" w:cs="Times New Roman"/>
          <w:sz w:val="24"/>
          <w:szCs w:val="24"/>
        </w:rPr>
        <w:t>руб</w:t>
      </w:r>
      <w:r w:rsidR="00E04FEC">
        <w:rPr>
          <w:rFonts w:ascii="Times New Roman" w:hAnsi="Times New Roman" w:cs="Times New Roman"/>
          <w:sz w:val="24"/>
          <w:szCs w:val="24"/>
        </w:rPr>
        <w:t xml:space="preserve">. </w:t>
      </w:r>
      <w:r w:rsidRPr="00DD222D">
        <w:rPr>
          <w:rFonts w:ascii="Times New Roman" w:hAnsi="Times New Roman" w:cs="Times New Roman"/>
          <w:sz w:val="24"/>
          <w:szCs w:val="24"/>
        </w:rPr>
        <w:t xml:space="preserve"> </w:t>
      </w:r>
      <w:r w:rsidR="00010A72">
        <w:rPr>
          <w:rFonts w:ascii="Times New Roman" w:hAnsi="Times New Roman" w:cs="Times New Roman"/>
          <w:sz w:val="24"/>
          <w:szCs w:val="24"/>
        </w:rPr>
        <w:t>Остатки валюты баланса по бюджетной деятельности на начало отчетного периода в сумме 30859690,0 руб.</w:t>
      </w:r>
    </w:p>
    <w:p w:rsidR="00DD222D" w:rsidRDefault="00DD222D" w:rsidP="00DD222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222D">
        <w:rPr>
          <w:rFonts w:ascii="Times New Roman" w:hAnsi="Times New Roman" w:cs="Times New Roman"/>
          <w:sz w:val="24"/>
          <w:szCs w:val="24"/>
        </w:rPr>
        <w:br/>
        <w:t>По разделу баланса "Нефинансовые активы"отражён счёт "Нефинансовые активы имущества казны" на котором отражено имущество, переданное по Акту приёма -передачи от Администрации Калининского района. В перечень входят жилые дома, здания клуб</w:t>
      </w:r>
      <w:r w:rsidR="00A5245A">
        <w:rPr>
          <w:rFonts w:ascii="Times New Roman" w:hAnsi="Times New Roman" w:cs="Times New Roman"/>
          <w:sz w:val="24"/>
          <w:szCs w:val="24"/>
        </w:rPr>
        <w:t>ов</w:t>
      </w:r>
      <w:r w:rsidRPr="00DD222D">
        <w:rPr>
          <w:rFonts w:ascii="Times New Roman" w:hAnsi="Times New Roman" w:cs="Times New Roman"/>
          <w:sz w:val="24"/>
          <w:szCs w:val="24"/>
        </w:rPr>
        <w:t>, объекты коммунального хозя</w:t>
      </w:r>
      <w:r w:rsidR="00010A72">
        <w:rPr>
          <w:rFonts w:ascii="Times New Roman" w:hAnsi="Times New Roman" w:cs="Times New Roman"/>
          <w:sz w:val="24"/>
          <w:szCs w:val="24"/>
        </w:rPr>
        <w:t>йства, детские игровые площадки, спортивные площадки.</w:t>
      </w:r>
    </w:p>
    <w:p w:rsidR="001E050E" w:rsidRPr="001176E0" w:rsidRDefault="00DD222D" w:rsidP="00DD222D">
      <w:pPr>
        <w:spacing w:before="100" w:beforeAutospacing="1" w:after="0" w:line="240" w:lineRule="auto"/>
        <w:ind w:left="-993" w:right="85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76E0">
        <w:rPr>
          <w:rFonts w:ascii="Times New Roman" w:hAnsi="Times New Roman" w:cs="Times New Roman"/>
          <w:sz w:val="24"/>
          <w:szCs w:val="24"/>
        </w:rPr>
        <w:t xml:space="preserve">                Кредиторская задолженность на 01.01.2016 года по муниципальному </w:t>
      </w:r>
      <w:r w:rsidR="003C00D2">
        <w:rPr>
          <w:rFonts w:ascii="Times New Roman" w:hAnsi="Times New Roman" w:cs="Times New Roman"/>
          <w:sz w:val="24"/>
          <w:szCs w:val="24"/>
        </w:rPr>
        <w:t xml:space="preserve">     </w:t>
      </w:r>
      <w:r w:rsidRPr="001176E0">
        <w:rPr>
          <w:rFonts w:ascii="Times New Roman" w:hAnsi="Times New Roman" w:cs="Times New Roman"/>
          <w:sz w:val="24"/>
          <w:szCs w:val="24"/>
        </w:rPr>
        <w:t>образованию     отсутствует.</w:t>
      </w:r>
    </w:p>
    <w:p w:rsidR="009D0E01" w:rsidRPr="001176E0" w:rsidRDefault="00E04FEC" w:rsidP="00E04FEC">
      <w:pPr>
        <w:spacing w:before="100" w:beforeAutospacing="1" w:after="0" w:line="240" w:lineRule="auto"/>
        <w:ind w:left="-993" w:right="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E0">
        <w:rPr>
          <w:rFonts w:ascii="Times New Roman" w:hAnsi="Times New Roman" w:cs="Times New Roman"/>
          <w:sz w:val="24"/>
          <w:szCs w:val="24"/>
        </w:rPr>
        <w:t xml:space="preserve">               Возмещение затрат на оплату услуг судебных расходов в сумме </w:t>
      </w:r>
      <w:r w:rsidR="003C00D2">
        <w:rPr>
          <w:rFonts w:ascii="Times New Roman" w:hAnsi="Times New Roman" w:cs="Times New Roman"/>
          <w:sz w:val="24"/>
          <w:szCs w:val="24"/>
        </w:rPr>
        <w:t>20000</w:t>
      </w:r>
      <w:r w:rsidRPr="001176E0">
        <w:rPr>
          <w:rFonts w:ascii="Times New Roman" w:hAnsi="Times New Roman" w:cs="Times New Roman"/>
          <w:sz w:val="24"/>
          <w:szCs w:val="24"/>
        </w:rPr>
        <w:t xml:space="preserve"> руб.по             исполнительному листу</w:t>
      </w:r>
      <w:r w:rsidR="003C00D2">
        <w:rPr>
          <w:rFonts w:ascii="Times New Roman" w:hAnsi="Times New Roman" w:cs="Times New Roman"/>
          <w:sz w:val="24"/>
          <w:szCs w:val="24"/>
        </w:rPr>
        <w:t>, пени ПФР, ФФОМС 480,48 руб.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5. Прочие вопросы деятельности субъекта бюджетной отчетности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-426" w:firstLine="99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Бухгалтерская и налоговая отчетность составляется и представляется в объеме и порядке, установленном Министерством финансов Российской Федерации. Одним из звеньев задач бюджетного учета является инвентаризация нефинансовых и финансовых активов и обязательств бюджетных учреждений.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left="-426" w:firstLine="113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балансе Администрации </w:t>
      </w:r>
      <w:r w:rsidR="005A08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Заволжского</w:t>
      </w: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находится имущество, составляющее казну: по счету 108 51 находится недвижимое имущество, составляющее казну - жилые дома, квартиры в жилых домах, канализации, теплотрассы, артскважины, водонапорные башни, инженерные сети водоснабжения, , колодцы, тепловые сети, водопровод, по счету 108 52 находится движимое имущество, составляющее казну - трактора, машина коммунальная мусоровоз, прицеп. </w:t>
      </w:r>
    </w:p>
    <w:p w:rsidR="001E050E" w:rsidRPr="001E050E" w:rsidRDefault="001E050E" w:rsidP="001E050E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E050E" w:rsidRPr="001E050E" w:rsidRDefault="001E050E" w:rsidP="00010A72">
      <w:pPr>
        <w:spacing w:before="100" w:beforeAutospacing="1" w:after="100" w:afterAutospacing="1" w:line="240" w:lineRule="auto"/>
        <w:ind w:left="-851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E050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1E050E" w:rsidRPr="001E050E" w:rsidRDefault="001E050E" w:rsidP="001E0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0E" w:rsidRPr="001E050E" w:rsidRDefault="001E050E" w:rsidP="001E05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05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Главный бухгалтер                                                  </w:t>
      </w:r>
      <w:r w:rsidR="004618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Н.С.Медянкина</w:t>
      </w:r>
      <w:r w:rsidRPr="001E05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618E9" w:rsidRDefault="000618E9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/>
    <w:p w:rsidR="00623F6D" w:rsidRDefault="00623F6D">
      <w:bookmarkStart w:id="0" w:name="_GoBack"/>
      <w:bookmarkEnd w:id="0"/>
    </w:p>
    <w:p w:rsidR="00486191" w:rsidRDefault="00486191"/>
    <w:p w:rsidR="00486191" w:rsidRDefault="00486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868"/>
        <w:gridCol w:w="1411"/>
        <w:gridCol w:w="1333"/>
        <w:gridCol w:w="1204"/>
      </w:tblGrid>
      <w:tr w:rsidR="00486191" w:rsidRPr="00486191" w:rsidTr="00486191">
        <w:trPr>
          <w:trHeight w:val="420"/>
        </w:trPr>
        <w:tc>
          <w:tcPr>
            <w:tcW w:w="12800" w:type="dxa"/>
            <w:gridSpan w:val="5"/>
            <w:vMerge w:val="restart"/>
            <w:hideMark/>
          </w:tcPr>
          <w:p w:rsidR="00486191" w:rsidRPr="00486191" w:rsidRDefault="00486191" w:rsidP="00486191">
            <w:pPr>
              <w:jc w:val="center"/>
            </w:pPr>
            <w:bookmarkStart w:id="1" w:name="RANGE!A1:E40"/>
            <w:r w:rsidRPr="00486191">
              <w:lastRenderedPageBreak/>
              <w:t>приложение к пояснительной записке об исполнении бюджета за 2016 год                                                                                                                                                                                                                                       Анализ поступления доходов  бюджета муниципального образования "Заволжское сельское поселение" за 2015 - 2016 г.г.</w:t>
            </w:r>
            <w:bookmarkEnd w:id="1"/>
          </w:p>
        </w:tc>
      </w:tr>
      <w:tr w:rsidR="00486191" w:rsidRPr="00486191" w:rsidTr="00486191">
        <w:trPr>
          <w:trHeight w:val="420"/>
        </w:trPr>
        <w:tc>
          <w:tcPr>
            <w:tcW w:w="12800" w:type="dxa"/>
            <w:gridSpan w:val="5"/>
            <w:vMerge/>
            <w:hideMark/>
          </w:tcPr>
          <w:p w:rsidR="00486191" w:rsidRPr="00486191" w:rsidRDefault="00486191"/>
        </w:tc>
      </w:tr>
      <w:tr w:rsidR="00486191" w:rsidRPr="00486191" w:rsidTr="00486191">
        <w:trPr>
          <w:trHeight w:val="420"/>
        </w:trPr>
        <w:tc>
          <w:tcPr>
            <w:tcW w:w="12800" w:type="dxa"/>
            <w:gridSpan w:val="5"/>
            <w:vMerge/>
            <w:hideMark/>
          </w:tcPr>
          <w:p w:rsidR="00486191" w:rsidRPr="00486191" w:rsidRDefault="00486191"/>
        </w:tc>
      </w:tr>
      <w:tr w:rsidR="00486191" w:rsidRPr="00486191" w:rsidTr="00486191">
        <w:trPr>
          <w:trHeight w:val="420"/>
        </w:trPr>
        <w:tc>
          <w:tcPr>
            <w:tcW w:w="2178" w:type="dxa"/>
            <w:noWrap/>
            <w:hideMark/>
          </w:tcPr>
          <w:p w:rsidR="00486191" w:rsidRPr="00486191" w:rsidRDefault="00486191" w:rsidP="00486191"/>
        </w:tc>
        <w:tc>
          <w:tcPr>
            <w:tcW w:w="5512" w:type="dxa"/>
            <w:noWrap/>
            <w:hideMark/>
          </w:tcPr>
          <w:p w:rsidR="00486191" w:rsidRPr="00486191" w:rsidRDefault="00486191"/>
        </w:tc>
        <w:tc>
          <w:tcPr>
            <w:tcW w:w="1626" w:type="dxa"/>
            <w:noWrap/>
            <w:hideMark/>
          </w:tcPr>
          <w:p w:rsidR="00486191" w:rsidRPr="00486191" w:rsidRDefault="00486191" w:rsidP="00486191"/>
        </w:tc>
        <w:tc>
          <w:tcPr>
            <w:tcW w:w="1835" w:type="dxa"/>
            <w:noWrap/>
            <w:hideMark/>
          </w:tcPr>
          <w:p w:rsidR="00486191" w:rsidRPr="00486191" w:rsidRDefault="00486191"/>
        </w:tc>
        <w:tc>
          <w:tcPr>
            <w:tcW w:w="1649" w:type="dxa"/>
            <w:noWrap/>
            <w:hideMark/>
          </w:tcPr>
          <w:p w:rsidR="00486191" w:rsidRPr="00486191" w:rsidRDefault="00486191"/>
        </w:tc>
      </w:tr>
      <w:tr w:rsidR="00486191" w:rsidRPr="00486191" w:rsidTr="00486191">
        <w:trPr>
          <w:trHeight w:val="1680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 xml:space="preserve"> Наименование налога (сбора) и дохода</w:t>
            </w:r>
          </w:p>
        </w:tc>
        <w:tc>
          <w:tcPr>
            <w:tcW w:w="1626" w:type="dxa"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Сумма (тыс.руб.) 2015г.исполнение</w:t>
            </w:r>
          </w:p>
        </w:tc>
        <w:tc>
          <w:tcPr>
            <w:tcW w:w="1835" w:type="dxa"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>
              <w:rPr>
                <w:b/>
                <w:bCs/>
              </w:rPr>
              <w:t>Сумма (тыс.руб.) испол</w:t>
            </w:r>
            <w:r w:rsidRPr="00486191">
              <w:rPr>
                <w:b/>
                <w:bCs/>
              </w:rPr>
              <w:t>2016</w:t>
            </w:r>
          </w:p>
        </w:tc>
        <w:tc>
          <w:tcPr>
            <w:tcW w:w="1649" w:type="dxa"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2016/2015</w:t>
            </w:r>
          </w:p>
        </w:tc>
      </w:tr>
      <w:tr w:rsidR="00486191" w:rsidRPr="00486191" w:rsidTr="00486191">
        <w:trPr>
          <w:trHeight w:val="563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1 00 00000 00 0000 000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ДОХОДЫ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18434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20186,4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109,51%</w:t>
            </w:r>
          </w:p>
        </w:tc>
      </w:tr>
      <w:tr w:rsidR="00486191" w:rsidRPr="00486191" w:rsidTr="00486191">
        <w:trPr>
          <w:trHeight w:val="469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1 01 02000 01 0000 110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Налог на доходы физических лиц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1426,3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1855,2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130,07%</w:t>
            </w:r>
          </w:p>
        </w:tc>
      </w:tr>
      <w:tr w:rsidR="00486191" w:rsidRPr="00486191" w:rsidTr="00486191">
        <w:trPr>
          <w:trHeight w:val="96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1 05 03000 01 0000 110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1682,8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2314,3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432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1 06 00000 00 0000 000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Налоги на имущество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14367,5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15214,8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105,90%</w:t>
            </w:r>
          </w:p>
        </w:tc>
      </w:tr>
      <w:tr w:rsidR="00486191" w:rsidRPr="00486191" w:rsidTr="00486191">
        <w:trPr>
          <w:trHeight w:val="54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 xml:space="preserve">1 06 01000 00 0000 110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 xml:space="preserve">Налог на имущество физических лиц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2907,6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1644,9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56,57%</w:t>
            </w:r>
          </w:p>
        </w:tc>
      </w:tr>
      <w:tr w:rsidR="00486191" w:rsidRPr="00486191" w:rsidTr="00486191">
        <w:trPr>
          <w:trHeight w:val="36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 xml:space="preserve">1 06 06000 00 0000 110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 xml:space="preserve">Земельный налог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11459,8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13569,9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118,41%</w:t>
            </w:r>
          </w:p>
        </w:tc>
      </w:tr>
      <w:tr w:rsidR="00486191" w:rsidRPr="00486191" w:rsidTr="00486191">
        <w:trPr>
          <w:trHeight w:val="1095"/>
        </w:trPr>
        <w:tc>
          <w:tcPr>
            <w:tcW w:w="2178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18210904033101000110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 xml:space="preserve">Земельный налог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7 919,40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5 410,80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1095"/>
        </w:trPr>
        <w:tc>
          <w:tcPr>
            <w:tcW w:w="2178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18210904043102100110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 xml:space="preserve">Земельный налог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3 540,40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8 159,10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930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1 11 00000 00 0000 000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673,3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802,1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119,13%</w:t>
            </w:r>
          </w:p>
        </w:tc>
      </w:tr>
      <w:tr w:rsidR="00486191" w:rsidRPr="00486191" w:rsidTr="00486191">
        <w:trPr>
          <w:trHeight w:val="82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111 05010 10 0000 120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Арендная плата на земли, находящиеся в государственной собственности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109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 xml:space="preserve">1 11 05035 10 0000 120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671,8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802,1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119,40%</w:t>
            </w:r>
          </w:p>
        </w:tc>
      </w:tr>
      <w:tr w:rsidR="00486191" w:rsidRPr="00486191" w:rsidTr="00486191">
        <w:trPr>
          <w:trHeight w:val="111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lastRenderedPageBreak/>
              <w:t>1 11 09045 10 0000 120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поступления 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1,5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111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111 05010 10 0000 120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Арендная плата на земли, находящиеся в государственной собственности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284,10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855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1 14 06014 10 0000 430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 </w:t>
            </w:r>
            <w:r>
              <w:rPr>
                <w:i/>
                <w:iCs/>
              </w:rPr>
              <w:t>т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458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2 00 00000 00 0000 000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 xml:space="preserve">БЕЗВОЗМЕЗДНЫЕ ПОСТУПЛЕНИЯ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3875,1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  <w:i/>
                <w:iCs/>
              </w:rPr>
            </w:pPr>
            <w:r w:rsidRPr="00486191">
              <w:rPr>
                <w:b/>
                <w:bCs/>
                <w:i/>
                <w:iCs/>
              </w:rPr>
              <w:t>4183,2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107,95%</w:t>
            </w:r>
          </w:p>
        </w:tc>
      </w:tr>
      <w:tr w:rsidR="00486191" w:rsidRPr="00486191" w:rsidTr="00486191">
        <w:trPr>
          <w:trHeight w:val="58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 xml:space="preserve">2 02 00000 10 0000 151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субсидии бюджетам сельских поселений (Прочие субсидии бюджетам сельских поселений-проект по поддержке местных инициатив)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686,3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391,88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57,10%</w:t>
            </w:r>
          </w:p>
        </w:tc>
      </w:tr>
      <w:tr w:rsidR="00486191" w:rsidRPr="00486191" w:rsidTr="00486191">
        <w:trPr>
          <w:trHeight w:val="34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2 04 05099 10 0000 180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субсидии бюджетам поселений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150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82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20204999109000100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межбюджетные трансферты, передаваемые бюджетам сельских поселений на реализацию мероприятий по обращениям, поступающим к депутатам Законодательного Собрания Твер ской области в рамках реализации программ поддержки местных инициатив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259,8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3446,3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78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 xml:space="preserve">2 02 03015 10 0000 151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 xml:space="preserve">Субвенции бюджетам поселений на осуществление     первичного воинского учета на территориях, где отсутствуют военные комиссариаты  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302,9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183,8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60,68%</w:t>
            </w:r>
          </w:p>
        </w:tc>
      </w:tr>
      <w:tr w:rsidR="00486191" w:rsidRPr="00486191" w:rsidTr="00486191">
        <w:trPr>
          <w:trHeight w:val="55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2 02 04999 10 0000 151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межбюджетные трансферты, передаваемые бюджетам поселений</w:t>
            </w:r>
          </w:p>
        </w:tc>
        <w:tc>
          <w:tcPr>
            <w:tcW w:w="1626" w:type="dxa"/>
            <w:hideMark/>
          </w:tcPr>
          <w:p w:rsidR="00486191" w:rsidRPr="00486191" w:rsidRDefault="00486191" w:rsidP="00486191">
            <w:r w:rsidRPr="00486191">
              <w:t>2227,7</w:t>
            </w:r>
          </w:p>
        </w:tc>
        <w:tc>
          <w:tcPr>
            <w:tcW w:w="1835" w:type="dxa"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0,00%</w:t>
            </w:r>
          </w:p>
        </w:tc>
      </w:tr>
      <w:tr w:rsidR="00486191" w:rsidRPr="00486191" w:rsidTr="00486191">
        <w:trPr>
          <w:trHeight w:val="138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2 04 05099 10 9000 151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Прочие субвенции бюджетам сельских поселений-на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6" w:type="dxa"/>
            <w:hideMark/>
          </w:tcPr>
          <w:p w:rsidR="00486191" w:rsidRPr="00486191" w:rsidRDefault="00486191" w:rsidP="00486191">
            <w:r w:rsidRPr="00486191">
              <w:t>0,15</w:t>
            </w:r>
          </w:p>
        </w:tc>
        <w:tc>
          <w:tcPr>
            <w:tcW w:w="1835" w:type="dxa"/>
            <w:hideMark/>
          </w:tcPr>
          <w:p w:rsidR="00486191" w:rsidRPr="00486191" w:rsidRDefault="00486191" w:rsidP="00486191">
            <w:r w:rsidRPr="00486191">
              <w:t>0,7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138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lastRenderedPageBreak/>
              <w:t>2 19 05000100060151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поселений- на реализацию мероприятий по обращениям, поступающим к депутатам Собрания депутатов Калининского района Тверской</w:t>
            </w:r>
          </w:p>
        </w:tc>
        <w:tc>
          <w:tcPr>
            <w:tcW w:w="1626" w:type="dxa"/>
            <w:hideMark/>
          </w:tcPr>
          <w:p w:rsidR="00486191" w:rsidRPr="00486191" w:rsidRDefault="00486191" w:rsidP="00486191">
            <w:r w:rsidRPr="00486191">
              <w:t>-1,7</w:t>
            </w:r>
          </w:p>
        </w:tc>
        <w:tc>
          <w:tcPr>
            <w:tcW w:w="1835" w:type="dxa"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1380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2 04 05099 10 0000 180</w:t>
            </w:r>
          </w:p>
        </w:tc>
        <w:tc>
          <w:tcPr>
            <w:tcW w:w="5512" w:type="dxa"/>
            <w:hideMark/>
          </w:tcPr>
          <w:p w:rsidR="00486191" w:rsidRPr="00486191" w:rsidRDefault="00486191" w:rsidP="00486191">
            <w:pPr>
              <w:rPr>
                <w:i/>
                <w:iCs/>
              </w:rPr>
            </w:pPr>
            <w:r w:rsidRPr="00486191">
              <w:rPr>
                <w:i/>
                <w:iCs/>
              </w:rPr>
              <w:t>Прочие безвозмездные поступления</w:t>
            </w:r>
          </w:p>
        </w:tc>
        <w:tc>
          <w:tcPr>
            <w:tcW w:w="1626" w:type="dxa"/>
            <w:hideMark/>
          </w:tcPr>
          <w:p w:rsidR="00486191" w:rsidRPr="00486191" w:rsidRDefault="00486191">
            <w:r w:rsidRPr="00486191">
              <w:t> </w:t>
            </w:r>
          </w:p>
        </w:tc>
        <w:tc>
          <w:tcPr>
            <w:tcW w:w="1835" w:type="dxa"/>
            <w:hideMark/>
          </w:tcPr>
          <w:p w:rsidR="00486191" w:rsidRPr="00486191" w:rsidRDefault="00486191" w:rsidP="00486191">
            <w:r w:rsidRPr="00486191">
              <w:t>70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>
            <w:r w:rsidRPr="00486191">
              <w:t> </w:t>
            </w:r>
          </w:p>
        </w:tc>
      </w:tr>
      <w:tr w:rsidR="00486191" w:rsidRPr="00486191" w:rsidTr="00486191">
        <w:trPr>
          <w:trHeight w:val="405"/>
        </w:trPr>
        <w:tc>
          <w:tcPr>
            <w:tcW w:w="2178" w:type="dxa"/>
            <w:hideMark/>
          </w:tcPr>
          <w:p w:rsidR="00486191" w:rsidRPr="00486191" w:rsidRDefault="00486191">
            <w:r w:rsidRPr="00486191">
              <w:t>2 07 05030  10 9000 151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r w:rsidRPr="00486191">
              <w:t>Прочие безвозмездные поступления в бюджеты поселений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r w:rsidRPr="00486191">
              <w:t>250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r w:rsidRPr="00486191">
              <w:t>90,5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36,20%</w:t>
            </w:r>
          </w:p>
        </w:tc>
      </w:tr>
      <w:tr w:rsidR="00486191" w:rsidRPr="00486191" w:rsidTr="00486191">
        <w:trPr>
          <w:trHeight w:val="818"/>
        </w:trPr>
        <w:tc>
          <w:tcPr>
            <w:tcW w:w="2178" w:type="dxa"/>
            <w:hideMark/>
          </w:tcPr>
          <w:p w:rsidR="00486191" w:rsidRPr="00486191" w:rsidRDefault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 xml:space="preserve">Итого </w:t>
            </w:r>
          </w:p>
        </w:tc>
        <w:tc>
          <w:tcPr>
            <w:tcW w:w="5512" w:type="dxa"/>
            <w:hideMark/>
          </w:tcPr>
          <w:p w:rsidR="00486191" w:rsidRPr="00486191" w:rsidRDefault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22299,6</w:t>
            </w:r>
          </w:p>
        </w:tc>
        <w:tc>
          <w:tcPr>
            <w:tcW w:w="1835" w:type="dxa"/>
            <w:noWrap/>
            <w:hideMark/>
          </w:tcPr>
          <w:p w:rsidR="00486191" w:rsidRPr="00486191" w:rsidRDefault="00486191" w:rsidP="00486191">
            <w:pPr>
              <w:rPr>
                <w:b/>
                <w:bCs/>
              </w:rPr>
            </w:pPr>
            <w:r w:rsidRPr="00486191">
              <w:rPr>
                <w:b/>
                <w:bCs/>
              </w:rPr>
              <w:t>24369,6</w:t>
            </w:r>
          </w:p>
        </w:tc>
        <w:tc>
          <w:tcPr>
            <w:tcW w:w="1649" w:type="dxa"/>
            <w:noWrap/>
            <w:hideMark/>
          </w:tcPr>
          <w:p w:rsidR="00486191" w:rsidRPr="00486191" w:rsidRDefault="00486191" w:rsidP="00486191">
            <w:r w:rsidRPr="00486191">
              <w:t>109,28%</w:t>
            </w:r>
          </w:p>
        </w:tc>
      </w:tr>
    </w:tbl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p w:rsidR="00486191" w:rsidRDefault="00486191"/>
    <w:sectPr w:rsidR="00486191" w:rsidSect="000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050E"/>
    <w:rsid w:val="00010A72"/>
    <w:rsid w:val="000618E9"/>
    <w:rsid w:val="000B3F7F"/>
    <w:rsid w:val="001176E0"/>
    <w:rsid w:val="001602E1"/>
    <w:rsid w:val="001E050E"/>
    <w:rsid w:val="001F09C3"/>
    <w:rsid w:val="00207E3B"/>
    <w:rsid w:val="002343EA"/>
    <w:rsid w:val="0029397F"/>
    <w:rsid w:val="0031651D"/>
    <w:rsid w:val="003C00D2"/>
    <w:rsid w:val="00427D55"/>
    <w:rsid w:val="00461853"/>
    <w:rsid w:val="00486191"/>
    <w:rsid w:val="005A0834"/>
    <w:rsid w:val="00623F6D"/>
    <w:rsid w:val="00765C78"/>
    <w:rsid w:val="007E5B4F"/>
    <w:rsid w:val="007F048D"/>
    <w:rsid w:val="00892FC8"/>
    <w:rsid w:val="008C09E7"/>
    <w:rsid w:val="008D7C2B"/>
    <w:rsid w:val="00993041"/>
    <w:rsid w:val="009D0E01"/>
    <w:rsid w:val="009D7C2E"/>
    <w:rsid w:val="00A25343"/>
    <w:rsid w:val="00A327CF"/>
    <w:rsid w:val="00A5245A"/>
    <w:rsid w:val="00AF0D1D"/>
    <w:rsid w:val="00B15508"/>
    <w:rsid w:val="00B43CD4"/>
    <w:rsid w:val="00BF605B"/>
    <w:rsid w:val="00C822B5"/>
    <w:rsid w:val="00C91CA1"/>
    <w:rsid w:val="00CB277C"/>
    <w:rsid w:val="00DC3632"/>
    <w:rsid w:val="00DD222D"/>
    <w:rsid w:val="00E04FEC"/>
    <w:rsid w:val="00E1248B"/>
    <w:rsid w:val="00E224DC"/>
    <w:rsid w:val="00E637AF"/>
    <w:rsid w:val="00F1669F"/>
    <w:rsid w:val="00F33B0A"/>
    <w:rsid w:val="00F504B4"/>
    <w:rsid w:val="00FC7F0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34565-ECA3-4F13-93F4-F923BFE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7235-096D-474E-82DA-01EEDFD4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Заволжское Сельское Поселение</Company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2017-03-28T08:53:00Z</cp:lastPrinted>
  <dcterms:created xsi:type="dcterms:W3CDTF">2016-02-03T12:06:00Z</dcterms:created>
  <dcterms:modified xsi:type="dcterms:W3CDTF">2017-03-28T09:40:00Z</dcterms:modified>
</cp:coreProperties>
</file>